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7D" w:rsidRPr="00826D55" w:rsidRDefault="00DD5479" w:rsidP="00826D55">
      <w:pPr>
        <w:pStyle w:val="a7"/>
        <w:adjustRightInd w:val="0"/>
        <w:snapToGrid w:val="0"/>
        <w:ind w:left="2042" w:hanging="2028"/>
        <w:jc w:val="center"/>
        <w:rPr>
          <w:rFonts w:ascii="標楷體" w:hAnsi="標楷體"/>
          <w:sz w:val="40"/>
          <w:szCs w:val="40"/>
        </w:rPr>
      </w:pPr>
      <w:r>
        <w:rPr>
          <w:rFonts w:ascii="標楷體" w:hAnsi="標楷體" w:hint="eastAsia"/>
          <w:sz w:val="40"/>
          <w:szCs w:val="40"/>
        </w:rPr>
        <w:t>校外</w:t>
      </w:r>
      <w:r w:rsidR="00F0167D" w:rsidRPr="00826D55">
        <w:rPr>
          <w:rFonts w:ascii="標楷體" w:hAnsi="標楷體" w:hint="eastAsia"/>
          <w:sz w:val="40"/>
          <w:szCs w:val="40"/>
        </w:rPr>
        <w:t>實習機構基本資料表</w:t>
      </w:r>
    </w:p>
    <w:p w:rsidR="00F0167D" w:rsidRPr="0089385D" w:rsidRDefault="00F0167D" w:rsidP="00F0167D">
      <w:pPr>
        <w:pStyle w:val="a7"/>
        <w:adjustRightInd w:val="0"/>
        <w:snapToGrid w:val="0"/>
        <w:ind w:left="1434" w:hanging="1420"/>
        <w:jc w:val="both"/>
        <w:rPr>
          <w:rFonts w:ascii="標楷體" w:hAnsi="標楷體"/>
          <w:sz w:val="28"/>
          <w:szCs w:val="28"/>
        </w:rPr>
      </w:pP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1"/>
        <w:gridCol w:w="3027"/>
        <w:gridCol w:w="1260"/>
        <w:gridCol w:w="3540"/>
      </w:tblGrid>
      <w:tr w:rsidR="00F0167D" w:rsidRPr="002A41AA" w:rsidTr="00C146C0">
        <w:trPr>
          <w:cantSplit/>
          <w:trHeight w:val="480"/>
        </w:trPr>
        <w:tc>
          <w:tcPr>
            <w:tcW w:w="1321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7D" w:rsidRPr="002A41AA" w:rsidRDefault="00F0167D" w:rsidP="005019EB">
            <w:pPr>
              <w:pStyle w:val="a7"/>
              <w:ind w:leftChars="37" w:left="1306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統一編號</w:t>
            </w:r>
          </w:p>
        </w:tc>
        <w:tc>
          <w:tcPr>
            <w:tcW w:w="7827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0167D" w:rsidRPr="002A41AA" w:rsidRDefault="006070A9" w:rsidP="00433396">
            <w:pPr>
              <w:pStyle w:val="a7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16101031</w:t>
            </w:r>
          </w:p>
        </w:tc>
      </w:tr>
      <w:tr w:rsidR="00F0167D" w:rsidRPr="002A41AA" w:rsidTr="00C146C0">
        <w:trPr>
          <w:cantSplit/>
          <w:trHeight w:val="492"/>
        </w:trPr>
        <w:tc>
          <w:tcPr>
            <w:tcW w:w="1321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7D" w:rsidRPr="002A41AA" w:rsidRDefault="00F0167D" w:rsidP="005019EB">
            <w:pPr>
              <w:pStyle w:val="a7"/>
              <w:ind w:leftChars="51" w:left="1339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公司名稱</w:t>
            </w:r>
          </w:p>
        </w:tc>
        <w:tc>
          <w:tcPr>
            <w:tcW w:w="782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0167D" w:rsidRPr="002A41AA" w:rsidRDefault="006070A9" w:rsidP="00433396">
            <w:pPr>
              <w:pStyle w:val="a7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日揚科技股份有限公司</w:t>
            </w:r>
          </w:p>
        </w:tc>
      </w:tr>
      <w:tr w:rsidR="00F0167D" w:rsidRPr="002A41AA" w:rsidTr="00C146C0">
        <w:trPr>
          <w:cantSplit/>
          <w:trHeight w:val="480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7D" w:rsidRPr="002A41AA" w:rsidRDefault="00F0167D" w:rsidP="005019EB">
            <w:pPr>
              <w:pStyle w:val="a7"/>
              <w:ind w:leftChars="51" w:left="1339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公司地址</w:t>
            </w:r>
          </w:p>
        </w:tc>
        <w:tc>
          <w:tcPr>
            <w:tcW w:w="7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0167D" w:rsidRPr="002A41AA" w:rsidRDefault="006070A9" w:rsidP="00433396">
            <w:pPr>
              <w:pStyle w:val="a7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709-68台南市</w:t>
            </w:r>
            <w:proofErr w:type="gramStart"/>
            <w:r>
              <w:rPr>
                <w:rFonts w:ascii="標楷體" w:hAnsi="標楷體" w:hint="eastAsia"/>
              </w:rPr>
              <w:t>安南區工明南二路</w:t>
            </w:r>
            <w:proofErr w:type="gramEnd"/>
            <w:r>
              <w:rPr>
                <w:rFonts w:ascii="標楷體" w:hAnsi="標楷體" w:hint="eastAsia"/>
              </w:rPr>
              <w:t>106號</w:t>
            </w:r>
          </w:p>
        </w:tc>
      </w:tr>
      <w:tr w:rsidR="00F0167D" w:rsidRPr="002A41AA" w:rsidTr="00C146C0">
        <w:trPr>
          <w:trHeight w:val="454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7D" w:rsidRPr="002A41AA" w:rsidRDefault="00F0167D" w:rsidP="005019EB">
            <w:pPr>
              <w:pStyle w:val="a7"/>
              <w:ind w:leftChars="82" w:left="1414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負責人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7D" w:rsidRPr="002A41AA" w:rsidRDefault="006070A9" w:rsidP="00433396">
            <w:pPr>
              <w:pStyle w:val="a7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吳明田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7D" w:rsidRPr="002A41AA" w:rsidRDefault="00826D55" w:rsidP="00433396">
            <w:pPr>
              <w:pStyle w:val="a7"/>
              <w:jc w:val="both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職稱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0167D" w:rsidRPr="002A41AA" w:rsidRDefault="006070A9" w:rsidP="00433396">
            <w:pPr>
              <w:pStyle w:val="a7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董事長</w:t>
            </w:r>
          </w:p>
        </w:tc>
      </w:tr>
      <w:tr w:rsidR="00F0167D" w:rsidRPr="002A41AA" w:rsidTr="00C146C0">
        <w:trPr>
          <w:trHeight w:val="480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7D" w:rsidRPr="002A41AA" w:rsidRDefault="00F0167D" w:rsidP="005019EB">
            <w:pPr>
              <w:pStyle w:val="a7"/>
              <w:ind w:leftChars="82" w:left="1414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聯絡人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7D" w:rsidRPr="002A41AA" w:rsidRDefault="006070A9" w:rsidP="00433396">
            <w:pPr>
              <w:pStyle w:val="a7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管理部 林俐君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7D" w:rsidRPr="002A41AA" w:rsidRDefault="00F0167D" w:rsidP="00433396">
            <w:pPr>
              <w:pStyle w:val="a7"/>
              <w:jc w:val="both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職稱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0167D" w:rsidRPr="002A41AA" w:rsidRDefault="006070A9" w:rsidP="00433396">
            <w:pPr>
              <w:pStyle w:val="a7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助理管理師</w:t>
            </w:r>
          </w:p>
        </w:tc>
      </w:tr>
      <w:tr w:rsidR="00F0167D" w:rsidRPr="002A41AA" w:rsidTr="00C146C0">
        <w:trPr>
          <w:trHeight w:val="480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7D" w:rsidRDefault="00F0167D" w:rsidP="005019EB">
            <w:pPr>
              <w:pStyle w:val="a7"/>
              <w:ind w:leftChars="82" w:left="1414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聯絡</w:t>
            </w:r>
            <w:r>
              <w:rPr>
                <w:rFonts w:ascii="標楷體" w:hAnsi="標楷體" w:hint="eastAsia"/>
              </w:rPr>
              <w:t>人</w:t>
            </w:r>
          </w:p>
          <w:p w:rsidR="00F0167D" w:rsidRPr="002A41AA" w:rsidRDefault="00F0167D" w:rsidP="005019EB">
            <w:pPr>
              <w:pStyle w:val="a7"/>
              <w:ind w:leftChars="82" w:left="1414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電話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7D" w:rsidRPr="002A41AA" w:rsidRDefault="00F0167D" w:rsidP="00433396">
            <w:pPr>
              <w:pStyle w:val="a7"/>
              <w:jc w:val="both"/>
              <w:rPr>
                <w:rFonts w:ascii="標楷體" w:hAnsi="標楷體"/>
              </w:rPr>
            </w:pPr>
            <w:r w:rsidRPr="002A41AA">
              <w:rPr>
                <w:rFonts w:ascii="標楷體" w:hAnsi="標楷體"/>
              </w:rPr>
              <w:t>(</w:t>
            </w:r>
            <w:r w:rsidR="006070A9">
              <w:rPr>
                <w:rFonts w:ascii="標楷體" w:hAnsi="標楷體" w:hint="eastAsia"/>
              </w:rPr>
              <w:t>06</w:t>
            </w:r>
            <w:r w:rsidRPr="002A41AA">
              <w:rPr>
                <w:rFonts w:ascii="標楷體" w:hAnsi="標楷體"/>
              </w:rPr>
              <w:t>)</w:t>
            </w:r>
            <w:r w:rsidR="006070A9">
              <w:rPr>
                <w:rFonts w:ascii="標楷體" w:hAnsi="標楷體" w:hint="eastAsia"/>
              </w:rPr>
              <w:t>2460296分機330</w:t>
            </w:r>
            <w:r w:rsidRPr="002A41AA">
              <w:rPr>
                <w:rFonts w:ascii="標楷體" w:hAnsi="標楷體" w:hint="eastAsia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7D" w:rsidRPr="002A41AA" w:rsidRDefault="00F0167D" w:rsidP="00433396">
            <w:pPr>
              <w:pStyle w:val="a7"/>
              <w:jc w:val="both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傳真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0167D" w:rsidRPr="002A41AA" w:rsidRDefault="006070A9" w:rsidP="00433396">
            <w:pPr>
              <w:pStyle w:val="a7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(06)247-8022</w:t>
            </w:r>
          </w:p>
        </w:tc>
      </w:tr>
      <w:tr w:rsidR="00F0167D" w:rsidRPr="002A41AA" w:rsidTr="00C146C0">
        <w:trPr>
          <w:cantSplit/>
          <w:trHeight w:val="480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7D" w:rsidRDefault="00F0167D" w:rsidP="005019EB">
            <w:pPr>
              <w:pStyle w:val="a7"/>
              <w:ind w:leftChars="82" w:left="1414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聯絡人</w:t>
            </w:r>
          </w:p>
          <w:p w:rsidR="00F0167D" w:rsidRPr="002A41AA" w:rsidRDefault="00F0167D" w:rsidP="005019EB">
            <w:pPr>
              <w:pStyle w:val="a7"/>
              <w:ind w:leftChars="82" w:left="1414"/>
              <w:rPr>
                <w:rFonts w:ascii="標楷體" w:hAnsi="標楷體"/>
              </w:rPr>
            </w:pPr>
            <w:r w:rsidRPr="002A41AA">
              <w:rPr>
                <w:rFonts w:ascii="標楷體" w:hAnsi="標楷體"/>
              </w:rPr>
              <w:t>E-mail</w:t>
            </w:r>
          </w:p>
        </w:tc>
        <w:tc>
          <w:tcPr>
            <w:tcW w:w="7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0167D" w:rsidRPr="002A41AA" w:rsidRDefault="006070A9" w:rsidP="00433396">
            <w:pPr>
              <w:pStyle w:val="a7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y</w:t>
            </w:r>
            <w:r>
              <w:rPr>
                <w:rFonts w:ascii="標楷體" w:hAnsi="標楷體"/>
              </w:rPr>
              <w:t>anzisusan1</w:t>
            </w:r>
            <w:r>
              <w:rPr>
                <w:rFonts w:ascii="標楷體" w:hAnsi="標楷體" w:hint="eastAsia"/>
              </w:rPr>
              <w:t>@high-light.com.tw</w:t>
            </w:r>
          </w:p>
        </w:tc>
      </w:tr>
      <w:tr w:rsidR="00E446C2" w:rsidRPr="002A41AA" w:rsidTr="00C146C0">
        <w:trPr>
          <w:cantSplit/>
          <w:trHeight w:val="480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6C2" w:rsidRPr="00E446C2" w:rsidRDefault="00E446C2" w:rsidP="005019EB">
            <w:pPr>
              <w:pStyle w:val="a7"/>
              <w:ind w:leftChars="56" w:left="1351"/>
              <w:rPr>
                <w:rFonts w:ascii="標楷體" w:hAnsi="標楷體"/>
                <w:color w:val="000000" w:themeColor="text1"/>
              </w:rPr>
            </w:pPr>
            <w:r w:rsidRPr="00E446C2">
              <w:rPr>
                <w:color w:val="000000" w:themeColor="text1"/>
              </w:rPr>
              <w:t>公司簡介</w:t>
            </w:r>
          </w:p>
        </w:tc>
        <w:tc>
          <w:tcPr>
            <w:tcW w:w="7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446C2" w:rsidRPr="00E359E0" w:rsidRDefault="00E359E0" w:rsidP="00E359E0">
            <w:pPr>
              <w:widowControl/>
              <w:spacing w:after="120"/>
              <w:ind w:right="536"/>
              <w:rPr>
                <w:rFonts w:ascii="標楷體" w:eastAsia="標楷體" w:hAnsi="標楷體" w:cs="Arial"/>
                <w:color w:val="000000" w:themeColor="text1"/>
                <w:spacing w:val="24"/>
                <w:sz w:val="26"/>
                <w:szCs w:val="26"/>
              </w:rPr>
            </w:pPr>
            <w:r w:rsidRPr="00E359E0">
              <w:rPr>
                <w:rFonts w:ascii="標楷體" w:eastAsia="標楷體" w:hAnsi="標楷體" w:cs="Arial" w:hint="eastAsia"/>
                <w:color w:val="000000" w:themeColor="text1"/>
                <w:spacing w:val="24"/>
                <w:sz w:val="26"/>
                <w:szCs w:val="26"/>
              </w:rPr>
              <w:t>日揚科技成立於</w:t>
            </w:r>
            <w:r w:rsidRPr="00E359E0">
              <w:rPr>
                <w:rFonts w:ascii="標楷體" w:eastAsia="標楷體" w:hAnsi="標楷體" w:cs="Arial"/>
                <w:color w:val="000000" w:themeColor="text1"/>
                <w:spacing w:val="24"/>
                <w:sz w:val="26"/>
                <w:szCs w:val="26"/>
              </w:rPr>
              <w:t>1998</w:t>
            </w:r>
            <w:r w:rsidRPr="00E359E0">
              <w:rPr>
                <w:rFonts w:ascii="標楷體" w:eastAsia="標楷體" w:hAnsi="標楷體" w:cs="Arial" w:hint="eastAsia"/>
                <w:color w:val="000000" w:themeColor="text1"/>
                <w:spacing w:val="24"/>
                <w:sz w:val="26"/>
                <w:szCs w:val="26"/>
              </w:rPr>
              <w:t>年，是一專業生產半導體及光電產業製程關鍵零組件及真空幫浦銷售、真空設備機台、系統模組設計與技術服務為核心業務的高科技公司。</w:t>
            </w:r>
            <w:r w:rsidRPr="00E359E0">
              <w:rPr>
                <w:rFonts w:ascii="標楷體" w:eastAsia="標楷體" w:hAnsi="標楷體" w:cs="Arial"/>
                <w:color w:val="000000" w:themeColor="text1"/>
                <w:spacing w:val="24"/>
                <w:sz w:val="26"/>
                <w:szCs w:val="26"/>
              </w:rPr>
              <w:t xml:space="preserve"> </w:t>
            </w:r>
            <w:r w:rsidRPr="00E359E0">
              <w:rPr>
                <w:rFonts w:ascii="標楷體" w:eastAsia="標楷體" w:hAnsi="標楷體" w:cs="Arial"/>
                <w:color w:val="000000" w:themeColor="text1"/>
                <w:spacing w:val="24"/>
                <w:sz w:val="26"/>
                <w:szCs w:val="26"/>
              </w:rPr>
              <w:br/>
            </w:r>
            <w:r w:rsidRPr="00E359E0">
              <w:rPr>
                <w:rFonts w:ascii="標楷體" w:eastAsia="標楷體" w:hAnsi="標楷體" w:cs="Arial" w:hint="eastAsia"/>
                <w:color w:val="000000" w:themeColor="text1"/>
                <w:spacing w:val="24"/>
                <w:sz w:val="26"/>
                <w:szCs w:val="26"/>
              </w:rPr>
              <w:t>日揚科技以其對高真空與超高真空領域系統的專業，本著『用科技與文化創造生活價值』及『成為客戶最有價值的製程夥伴』之經營理念，堅持提供客戶最好的服務及最佳的產品品質。</w:t>
            </w:r>
            <w:r w:rsidRPr="00E359E0">
              <w:rPr>
                <w:rFonts w:ascii="標楷體" w:eastAsia="標楷體" w:hAnsi="標楷體" w:cs="Arial"/>
                <w:color w:val="000000" w:themeColor="text1"/>
                <w:spacing w:val="24"/>
                <w:sz w:val="26"/>
                <w:szCs w:val="26"/>
              </w:rPr>
              <w:t xml:space="preserve"> </w:t>
            </w:r>
            <w:r w:rsidRPr="00E359E0">
              <w:rPr>
                <w:rFonts w:ascii="標楷體" w:eastAsia="標楷體" w:hAnsi="標楷體" w:cs="Arial"/>
                <w:color w:val="000000" w:themeColor="text1"/>
                <w:spacing w:val="24"/>
                <w:sz w:val="26"/>
                <w:szCs w:val="26"/>
              </w:rPr>
              <w:br/>
              <w:t>2002</w:t>
            </w:r>
            <w:r w:rsidRPr="00E359E0">
              <w:rPr>
                <w:rFonts w:ascii="標楷體" w:eastAsia="標楷體" w:hAnsi="標楷體" w:cs="Arial" w:hint="eastAsia"/>
                <w:color w:val="000000" w:themeColor="text1"/>
                <w:spacing w:val="24"/>
                <w:sz w:val="26"/>
                <w:szCs w:val="26"/>
              </w:rPr>
              <w:t>年日揚科技正式在台灣上櫃，整合壯碩的技術團隊與資金，強化經營體質與產業競爭力。除延攬人才、進行專業的教育培訓之外，日揚每年投注龐大的經費進行研發，同時引進新的技術與設備，積極開拓新市場。因為這樣的用心與堅持，日揚不斷締造亮麗的成績，並取得多項專利與認證，且以</w:t>
            </w:r>
            <w:r w:rsidRPr="00E359E0">
              <w:rPr>
                <w:rFonts w:ascii="標楷體" w:eastAsia="標楷體" w:hAnsi="標楷體" w:cs="Arial"/>
                <w:color w:val="000000" w:themeColor="text1"/>
                <w:spacing w:val="24"/>
                <w:sz w:val="26"/>
                <w:szCs w:val="26"/>
              </w:rPr>
              <w:t>HTC</w:t>
            </w:r>
            <w:r w:rsidRPr="00E359E0">
              <w:rPr>
                <w:rFonts w:ascii="標楷體" w:eastAsia="標楷體" w:hAnsi="標楷體" w:cs="Arial" w:hint="eastAsia"/>
                <w:color w:val="000000" w:themeColor="text1"/>
                <w:spacing w:val="24"/>
                <w:sz w:val="26"/>
                <w:szCs w:val="26"/>
              </w:rPr>
              <w:t>自有品牌行銷歐、美、日等科技大國，廣受客戶的肯定與好評。</w:t>
            </w:r>
            <w:r w:rsidRPr="00E359E0">
              <w:rPr>
                <w:rFonts w:ascii="標楷體" w:eastAsia="標楷體" w:hAnsi="標楷體" w:cs="Arial"/>
                <w:color w:val="000000" w:themeColor="text1"/>
                <w:spacing w:val="24"/>
                <w:sz w:val="26"/>
                <w:szCs w:val="26"/>
              </w:rPr>
              <w:t xml:space="preserve"> </w:t>
            </w:r>
            <w:r w:rsidRPr="00E359E0">
              <w:rPr>
                <w:rFonts w:ascii="標楷體" w:eastAsia="標楷體" w:hAnsi="標楷體" w:cs="Arial"/>
                <w:color w:val="000000" w:themeColor="text1"/>
                <w:spacing w:val="24"/>
                <w:sz w:val="26"/>
                <w:szCs w:val="26"/>
              </w:rPr>
              <w:br/>
            </w:r>
            <w:r w:rsidRPr="00E359E0">
              <w:rPr>
                <w:rFonts w:ascii="標楷體" w:eastAsia="標楷體" w:hAnsi="標楷體" w:cs="Arial" w:hint="eastAsia"/>
                <w:color w:val="000000" w:themeColor="text1"/>
                <w:spacing w:val="24"/>
                <w:sz w:val="26"/>
                <w:szCs w:val="26"/>
              </w:rPr>
              <w:t>日揚科技擁有結構嚴謹但充滿活力、應變快速的組織型態，為了保持團隊高昂的研發動力，日揚的管理風格相對的比其他公司年輕許多，幹部年輕化是日揚組織管理上的一大特色。未來日揚科技，除了台灣日揚科技及上海日揚之外，更將結合轉投資事業體，提供科技廠商從耗材、設備到技術服務的完整解決方案。</w:t>
            </w:r>
          </w:p>
        </w:tc>
      </w:tr>
      <w:tr w:rsidR="00E446C2" w:rsidRPr="002A41AA" w:rsidTr="00C146C0">
        <w:trPr>
          <w:cantSplit/>
          <w:trHeight w:val="480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6C2" w:rsidRPr="00E446C2" w:rsidRDefault="00E446C2" w:rsidP="005019EB">
            <w:pPr>
              <w:pStyle w:val="a7"/>
              <w:ind w:leftChars="63" w:left="1368"/>
              <w:rPr>
                <w:rFonts w:ascii="標楷體" w:hAnsi="標楷體"/>
                <w:color w:val="000000" w:themeColor="text1"/>
              </w:rPr>
            </w:pPr>
            <w:r w:rsidRPr="00E446C2">
              <w:rPr>
                <w:color w:val="000000" w:themeColor="text1"/>
              </w:rPr>
              <w:t>營業項目</w:t>
            </w:r>
          </w:p>
        </w:tc>
        <w:tc>
          <w:tcPr>
            <w:tcW w:w="7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359E0" w:rsidRDefault="00E359E0" w:rsidP="00E359E0">
            <w:pPr>
              <w:widowControl/>
              <w:spacing w:after="120"/>
              <w:ind w:right="536"/>
              <w:rPr>
                <w:rFonts w:ascii="Arial" w:hAnsi="Arial" w:cs="Arial"/>
                <w:color w:val="000000" w:themeColor="text1"/>
                <w:spacing w:val="24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pacing w:val="24"/>
                <w:sz w:val="26"/>
                <w:szCs w:val="26"/>
              </w:rPr>
              <w:t>Vacuum Solution Components</w:t>
            </w:r>
            <w:r>
              <w:rPr>
                <w:rFonts w:ascii="Arial" w:hAnsi="Arial" w:cs="Arial" w:hint="eastAsia"/>
                <w:color w:val="000000" w:themeColor="text1"/>
                <w:spacing w:val="24"/>
                <w:sz w:val="26"/>
                <w:szCs w:val="26"/>
              </w:rPr>
              <w:t>、</w:t>
            </w:r>
            <w:r>
              <w:rPr>
                <w:rFonts w:ascii="Arial" w:hAnsi="Arial" w:cs="Arial"/>
                <w:color w:val="000000" w:themeColor="text1"/>
                <w:spacing w:val="24"/>
                <w:sz w:val="26"/>
                <w:szCs w:val="26"/>
              </w:rPr>
              <w:t>Gauge</w:t>
            </w:r>
            <w:r>
              <w:rPr>
                <w:rFonts w:ascii="Arial" w:hAnsi="Arial" w:cs="Arial" w:hint="eastAsia"/>
                <w:color w:val="000000" w:themeColor="text1"/>
                <w:spacing w:val="24"/>
                <w:sz w:val="26"/>
                <w:szCs w:val="26"/>
              </w:rPr>
              <w:t>、</w:t>
            </w:r>
            <w:r>
              <w:rPr>
                <w:rFonts w:ascii="Arial" w:hAnsi="Arial" w:cs="Arial"/>
                <w:color w:val="000000" w:themeColor="text1"/>
                <w:spacing w:val="24"/>
                <w:sz w:val="26"/>
                <w:szCs w:val="26"/>
              </w:rPr>
              <w:t>Chamber</w:t>
            </w:r>
            <w:r>
              <w:rPr>
                <w:rFonts w:ascii="Arial" w:hAnsi="Arial" w:cs="Arial" w:hint="eastAsia"/>
                <w:color w:val="000000" w:themeColor="text1"/>
                <w:spacing w:val="24"/>
                <w:sz w:val="26"/>
                <w:szCs w:val="26"/>
              </w:rPr>
              <w:t>、</w:t>
            </w:r>
            <w:r>
              <w:rPr>
                <w:rFonts w:ascii="Arial" w:hAnsi="Arial" w:cs="Arial"/>
                <w:color w:val="000000" w:themeColor="text1"/>
                <w:spacing w:val="24"/>
                <w:sz w:val="26"/>
                <w:szCs w:val="26"/>
              </w:rPr>
              <w:t>Pump</w:t>
            </w:r>
            <w:r>
              <w:rPr>
                <w:rFonts w:ascii="Arial" w:hAnsi="Arial" w:cs="Arial" w:hint="eastAsia"/>
                <w:color w:val="000000" w:themeColor="text1"/>
                <w:spacing w:val="24"/>
                <w:sz w:val="26"/>
                <w:szCs w:val="26"/>
              </w:rPr>
              <w:t>、</w:t>
            </w:r>
            <w:r>
              <w:rPr>
                <w:rFonts w:ascii="Arial" w:hAnsi="Arial" w:cs="Arial"/>
                <w:color w:val="000000" w:themeColor="text1"/>
                <w:spacing w:val="24"/>
                <w:sz w:val="26"/>
                <w:szCs w:val="26"/>
              </w:rPr>
              <w:t>Module</w:t>
            </w:r>
            <w:r>
              <w:rPr>
                <w:rFonts w:ascii="Arial" w:hAnsi="Arial" w:cs="Arial" w:hint="eastAsia"/>
                <w:color w:val="000000" w:themeColor="text1"/>
                <w:spacing w:val="24"/>
                <w:sz w:val="26"/>
                <w:szCs w:val="26"/>
              </w:rPr>
              <w:t>、</w:t>
            </w:r>
            <w:r>
              <w:rPr>
                <w:rFonts w:ascii="Arial" w:hAnsi="Arial" w:cs="Arial"/>
                <w:color w:val="000000" w:themeColor="text1"/>
                <w:spacing w:val="24"/>
                <w:sz w:val="26"/>
                <w:szCs w:val="26"/>
              </w:rPr>
              <w:t>Equipment</w:t>
            </w:r>
            <w:r>
              <w:rPr>
                <w:rFonts w:ascii="Arial" w:hAnsi="Arial" w:cs="Arial" w:hint="eastAsia"/>
                <w:color w:val="000000" w:themeColor="text1"/>
                <w:spacing w:val="24"/>
                <w:sz w:val="26"/>
                <w:szCs w:val="26"/>
              </w:rPr>
              <w:t>、</w:t>
            </w:r>
            <w:r>
              <w:rPr>
                <w:rFonts w:ascii="Arial" w:hAnsi="Arial" w:cs="Arial"/>
                <w:color w:val="000000" w:themeColor="text1"/>
                <w:spacing w:val="24"/>
                <w:sz w:val="26"/>
                <w:szCs w:val="26"/>
              </w:rPr>
              <w:t>Consumable parts</w:t>
            </w:r>
          </w:p>
          <w:p w:rsidR="00E446C2" w:rsidRPr="002A41AA" w:rsidRDefault="00E446C2" w:rsidP="00671B13">
            <w:pPr>
              <w:pStyle w:val="a7"/>
              <w:ind w:leftChars="0" w:left="0" w:firstLineChars="0" w:firstLine="0"/>
              <w:jc w:val="both"/>
              <w:rPr>
                <w:rFonts w:ascii="標楷體" w:hAnsi="標楷體"/>
              </w:rPr>
            </w:pPr>
          </w:p>
        </w:tc>
      </w:tr>
      <w:tr w:rsidR="00F0167D" w:rsidRPr="002A41AA" w:rsidTr="00C146C0">
        <w:trPr>
          <w:cantSplit/>
          <w:trHeight w:val="835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7D" w:rsidRPr="002A41AA" w:rsidRDefault="00F0167D" w:rsidP="005019EB">
            <w:pPr>
              <w:pStyle w:val="a7"/>
              <w:ind w:leftChars="56" w:left="1351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年營業額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7D" w:rsidRPr="002A41AA" w:rsidRDefault="00346D86" w:rsidP="00E359E0">
            <w:pPr>
              <w:pStyle w:val="a7"/>
              <w:ind w:leftChars="0" w:left="0" w:firstLineChars="0" w:firstLine="0"/>
              <w:jc w:val="both"/>
              <w:rPr>
                <w:rFonts w:ascii="標楷體" w:hAnsi="標楷體"/>
              </w:rPr>
            </w:pPr>
            <w:r w:rsidRPr="00385CCB">
              <w:rPr>
                <w:rFonts w:ascii="標楷體" w:hAnsi="標楷體" w:hint="eastAsia"/>
                <w:u w:val="single"/>
              </w:rPr>
              <w:t xml:space="preserve">            </w:t>
            </w:r>
            <w:r w:rsidR="00385CCB">
              <w:rPr>
                <w:rFonts w:ascii="標楷體" w:hAnsi="標楷體" w:hint="eastAsia"/>
                <w:u w:val="single"/>
              </w:rPr>
              <w:t>元</w:t>
            </w:r>
            <w:r>
              <w:rPr>
                <w:rFonts w:ascii="標楷體" w:hAnsi="標楷體" w:hint="eastAsia"/>
              </w:rPr>
              <w:t xml:space="preserve"> </w:t>
            </w:r>
            <w:r w:rsidR="00E359E0">
              <w:rPr>
                <w:rFonts w:ascii="標楷體" w:hAnsi="標楷體" w:hint="eastAsia"/>
              </w:rPr>
              <w:t>■</w:t>
            </w:r>
            <w:r>
              <w:rPr>
                <w:rFonts w:ascii="標楷體" w:hAnsi="標楷體" w:hint="eastAsia"/>
              </w:rPr>
              <w:t>不公開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7D" w:rsidRPr="002A41AA" w:rsidRDefault="00F0167D" w:rsidP="00433396">
            <w:pPr>
              <w:pStyle w:val="a7"/>
              <w:jc w:val="both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員工人數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0167D" w:rsidRPr="006070A9" w:rsidRDefault="00346D86" w:rsidP="006070A9">
            <w:pPr>
              <w:pStyle w:val="a7"/>
              <w:jc w:val="both"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 w:hint="eastAsia"/>
              </w:rPr>
              <w:t xml:space="preserve">  </w:t>
            </w:r>
            <w:r w:rsidRPr="00385CCB">
              <w:rPr>
                <w:rFonts w:ascii="標楷體" w:hAnsi="標楷體" w:hint="eastAsia"/>
                <w:u w:val="single"/>
              </w:rPr>
              <w:t xml:space="preserve">    </w:t>
            </w:r>
            <w:r w:rsidR="006070A9">
              <w:rPr>
                <w:rFonts w:ascii="標楷體" w:hAnsi="標楷體" w:hint="eastAsia"/>
                <w:u w:val="single"/>
              </w:rPr>
              <w:t>278</w:t>
            </w:r>
            <w:r w:rsidRPr="00385CCB">
              <w:rPr>
                <w:rFonts w:ascii="標楷體" w:hAnsi="標楷體" w:hint="eastAsia"/>
                <w:u w:val="single"/>
              </w:rPr>
              <w:t xml:space="preserve">   </w:t>
            </w:r>
            <w:r w:rsidR="00385CCB">
              <w:rPr>
                <w:rFonts w:ascii="標楷體" w:hAnsi="標楷體" w:hint="eastAsia"/>
                <w:u w:val="single"/>
              </w:rPr>
              <w:t>人</w:t>
            </w:r>
            <w:r w:rsidR="00385CCB">
              <w:rPr>
                <w:rFonts w:ascii="標楷體" w:hAnsi="標楷體" w:hint="eastAsia"/>
              </w:rPr>
              <w:t xml:space="preserve">   </w:t>
            </w:r>
            <w:r w:rsidRPr="00F13124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不公開</w:t>
            </w:r>
          </w:p>
        </w:tc>
      </w:tr>
      <w:tr w:rsidR="00FC545F" w:rsidRPr="002A41AA" w:rsidTr="00C146C0">
        <w:trPr>
          <w:cantSplit/>
          <w:trHeight w:val="692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C0" w:rsidRDefault="00C146C0" w:rsidP="00C146C0">
            <w:pPr>
              <w:pStyle w:val="a7"/>
              <w:spacing w:line="0" w:lineRule="atLeast"/>
              <w:ind w:leftChars="56" w:left="1351"/>
              <w:rPr>
                <w:rFonts w:ascii="標楷體" w:hAnsi="標楷體"/>
              </w:rPr>
            </w:pPr>
            <w:r w:rsidRPr="003B5825">
              <w:rPr>
                <w:rFonts w:ascii="標楷體" w:hAnsi="標楷體" w:hint="eastAsia"/>
              </w:rPr>
              <w:t>需求條件</w:t>
            </w:r>
          </w:p>
          <w:p w:rsidR="00FC545F" w:rsidRPr="00C146C0" w:rsidRDefault="00C146C0" w:rsidP="00C146C0">
            <w:pPr>
              <w:pStyle w:val="a7"/>
              <w:spacing w:line="0" w:lineRule="atLeast"/>
              <w:ind w:leftChars="56" w:left="1576" w:hangingChars="601" w:hanging="1442"/>
              <w:rPr>
                <w:rFonts w:ascii="標楷體" w:hAnsi="標楷體"/>
              </w:rPr>
            </w:pPr>
            <w:r w:rsidRPr="003B5825">
              <w:rPr>
                <w:rFonts w:ascii="標楷體" w:hAnsi="標楷體" w:hint="eastAsia"/>
              </w:rPr>
              <w:t>或專長</w:t>
            </w:r>
          </w:p>
        </w:tc>
        <w:tc>
          <w:tcPr>
            <w:tcW w:w="7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27943" w:rsidRPr="00127943" w:rsidRDefault="00127943" w:rsidP="00127943">
            <w:pPr>
              <w:pStyle w:val="a7"/>
              <w:numPr>
                <w:ilvl w:val="0"/>
                <w:numId w:val="1"/>
              </w:numPr>
              <w:spacing w:line="0" w:lineRule="atLeast"/>
              <w:ind w:leftChars="0" w:firstLineChars="0"/>
              <w:jc w:val="both"/>
              <w:rPr>
                <w:rFonts w:ascii="標楷體" w:hAnsi="標楷體"/>
              </w:rPr>
            </w:pPr>
            <w:r w:rsidRPr="00127943">
              <w:rPr>
                <w:rFonts w:ascii="標楷體" w:hAnsi="標楷體" w:hint="eastAsia"/>
              </w:rPr>
              <w:t>機械識圖</w:t>
            </w:r>
            <w:r>
              <w:rPr>
                <w:rFonts w:ascii="標楷體" w:hAnsi="標楷體" w:hint="eastAsia"/>
              </w:rPr>
              <w:t>能力</w:t>
            </w:r>
            <w:bookmarkStart w:id="0" w:name="_GoBack"/>
            <w:bookmarkEnd w:id="0"/>
          </w:p>
        </w:tc>
      </w:tr>
      <w:tr w:rsidR="00C146C0" w:rsidRPr="002A41AA" w:rsidTr="00C146C0">
        <w:trPr>
          <w:cantSplit/>
          <w:trHeight w:val="480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C0" w:rsidRPr="00C146C0" w:rsidRDefault="00C146C0" w:rsidP="005019EB">
            <w:pPr>
              <w:pStyle w:val="a7"/>
              <w:ind w:leftChars="56" w:left="1351"/>
              <w:rPr>
                <w:rFonts w:ascii="標楷體" w:hAnsi="標楷體"/>
              </w:rPr>
            </w:pPr>
            <w:r w:rsidRPr="00C146C0">
              <w:rPr>
                <w:rFonts w:ascii="標楷體" w:hAnsi="標楷體" w:hint="eastAsia"/>
              </w:rPr>
              <w:lastRenderedPageBreak/>
              <w:t>工作內容</w:t>
            </w:r>
          </w:p>
        </w:tc>
        <w:tc>
          <w:tcPr>
            <w:tcW w:w="7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F2CA8" w:rsidRDefault="00EF2CA8" w:rsidP="00EF2CA8">
            <w:pPr>
              <w:pStyle w:val="a7"/>
              <w:numPr>
                <w:ilvl w:val="0"/>
                <w:numId w:val="2"/>
              </w:numPr>
              <w:ind w:leftChars="0" w:firstLineChars="0"/>
              <w:jc w:val="both"/>
              <w:rPr>
                <w:rFonts w:ascii="標楷體" w:hAnsi="標楷體"/>
              </w:rPr>
            </w:pPr>
            <w:r w:rsidRPr="00EF2CA8">
              <w:rPr>
                <w:rFonts w:ascii="標楷體" w:hAnsi="標楷體" w:hint="eastAsia"/>
              </w:rPr>
              <w:t>尺寸檢驗、組裝、測試</w:t>
            </w:r>
            <w:r>
              <w:rPr>
                <w:rFonts w:ascii="標楷體" w:hAnsi="標楷體" w:hint="eastAsia"/>
              </w:rPr>
              <w:t>，</w:t>
            </w:r>
            <w:r w:rsidRPr="00EF2CA8">
              <w:rPr>
                <w:rFonts w:ascii="標楷體" w:hAnsi="標楷體" w:hint="eastAsia"/>
              </w:rPr>
              <w:t>組測</w:t>
            </w:r>
            <w:r>
              <w:rPr>
                <w:rFonts w:ascii="標楷體" w:hAnsi="標楷體" w:hint="eastAsia"/>
              </w:rPr>
              <w:t>共計3名</w:t>
            </w:r>
          </w:p>
          <w:p w:rsidR="00C146C0" w:rsidRPr="00E359E0" w:rsidRDefault="00EF2CA8" w:rsidP="00EF2CA8">
            <w:pPr>
              <w:pStyle w:val="a7"/>
              <w:numPr>
                <w:ilvl w:val="0"/>
                <w:numId w:val="2"/>
              </w:numPr>
              <w:ind w:leftChars="0" w:firstLineChars="0"/>
              <w:jc w:val="both"/>
              <w:rPr>
                <w:rFonts w:ascii="標楷體" w:hAnsi="標楷體"/>
              </w:rPr>
            </w:pPr>
            <w:r w:rsidRPr="00EF2CA8">
              <w:rPr>
                <w:rFonts w:ascii="標楷體" w:hAnsi="標楷體" w:hint="eastAsia"/>
              </w:rPr>
              <w:t>生產排程、協力廠開發、交期進度追蹤、製程異常處理</w:t>
            </w:r>
            <w:r>
              <w:rPr>
                <w:rFonts w:ascii="標楷體" w:hAnsi="標楷體" w:hint="eastAsia"/>
              </w:rPr>
              <w:t>，</w:t>
            </w:r>
            <w:proofErr w:type="gramStart"/>
            <w:r>
              <w:rPr>
                <w:rFonts w:ascii="標楷體" w:hAnsi="標楷體" w:hint="eastAsia"/>
              </w:rPr>
              <w:t>生管共2名</w:t>
            </w:r>
            <w:proofErr w:type="gramEnd"/>
          </w:p>
        </w:tc>
      </w:tr>
      <w:tr w:rsidR="00FC545F" w:rsidRPr="002A41AA" w:rsidTr="00C146C0">
        <w:trPr>
          <w:cantSplit/>
          <w:trHeight w:val="480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5F" w:rsidRPr="002A41AA" w:rsidRDefault="00FC545F" w:rsidP="005019EB">
            <w:pPr>
              <w:pStyle w:val="a7"/>
              <w:ind w:leftChars="56" w:left="135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實習課程</w:t>
            </w:r>
          </w:p>
        </w:tc>
        <w:tc>
          <w:tcPr>
            <w:tcW w:w="7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C545F" w:rsidRDefault="00BF0CCF" w:rsidP="00FC545F">
            <w:pPr>
              <w:rPr>
                <w:rFonts w:ascii="標楷體" w:eastAsia="標楷體" w:hAnsi="標楷體"/>
              </w:rPr>
            </w:pPr>
            <w:r>
              <w:rPr>
                <w:rFonts w:ascii="標楷體" w:hAnsi="標楷體" w:hint="eastAsia"/>
                <w:color w:val="000000" w:themeColor="text1"/>
              </w:rPr>
              <w:t>□</w:t>
            </w:r>
            <w:r w:rsidR="00FC545F">
              <w:rPr>
                <w:rFonts w:ascii="標楷體" w:eastAsia="標楷體" w:hAnsi="標楷體" w:hint="eastAsia"/>
              </w:rPr>
              <w:t>暑期    07/01~08/</w:t>
            </w:r>
            <w:r w:rsidR="00F67581">
              <w:rPr>
                <w:rFonts w:ascii="標楷體" w:eastAsia="標楷體" w:hAnsi="標楷體" w:hint="eastAsia"/>
              </w:rPr>
              <w:t>31</w:t>
            </w:r>
            <w:r w:rsidR="00FC545F">
              <w:rPr>
                <w:rFonts w:ascii="標楷體" w:eastAsia="標楷體" w:hAnsi="標楷體" w:hint="eastAsia"/>
              </w:rPr>
              <w:t>(2個月)</w:t>
            </w:r>
          </w:p>
          <w:p w:rsidR="00FC545F" w:rsidRDefault="006070A9" w:rsidP="00FC54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FC545F">
              <w:rPr>
                <w:rFonts w:ascii="標楷體" w:eastAsia="標楷體" w:hAnsi="標楷體" w:hint="eastAsia"/>
              </w:rPr>
              <w:t>上學期  09/01~01/31(5個月)</w:t>
            </w:r>
          </w:p>
          <w:p w:rsidR="00FC545F" w:rsidRDefault="00BF0CCF" w:rsidP="00FC545F">
            <w:pPr>
              <w:rPr>
                <w:rFonts w:ascii="標楷體" w:eastAsia="標楷體" w:hAnsi="標楷體"/>
              </w:rPr>
            </w:pPr>
            <w:r>
              <w:rPr>
                <w:rFonts w:ascii="標楷體" w:hAnsi="標楷體" w:hint="eastAsia"/>
                <w:color w:val="000000" w:themeColor="text1"/>
              </w:rPr>
              <w:t>□</w:t>
            </w:r>
            <w:r w:rsidR="00FC545F">
              <w:rPr>
                <w:rFonts w:ascii="標楷體" w:eastAsia="標楷體" w:hAnsi="標楷體" w:hint="eastAsia"/>
              </w:rPr>
              <w:t>下學期  02/01~06/30(5個月)</w:t>
            </w:r>
          </w:p>
          <w:p w:rsidR="00FC545F" w:rsidRPr="002A41AA" w:rsidRDefault="00FC545F" w:rsidP="00FC545F">
            <w:pPr>
              <w:pStyle w:val="a7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備註：如要一整年實習(共12個月)，請</w:t>
            </w:r>
            <w:proofErr w:type="gramStart"/>
            <w:r>
              <w:rPr>
                <w:rFonts w:ascii="標楷體" w:hAnsi="標楷體" w:hint="eastAsia"/>
              </w:rPr>
              <w:t>三項皆勾選</w:t>
            </w:r>
            <w:proofErr w:type="gramEnd"/>
          </w:p>
        </w:tc>
      </w:tr>
      <w:tr w:rsidR="00671B13" w:rsidRPr="002A41AA" w:rsidTr="00C146C0">
        <w:trPr>
          <w:cantSplit/>
          <w:trHeight w:val="480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B13" w:rsidRPr="002A41AA" w:rsidRDefault="00671B13" w:rsidP="005019EB">
            <w:pPr>
              <w:pStyle w:val="a7"/>
              <w:ind w:leftChars="63" w:left="1368"/>
              <w:rPr>
                <w:rFonts w:ascii="標楷體" w:hAnsi="標楷體"/>
              </w:rPr>
            </w:pPr>
            <w:r w:rsidRPr="002F4C62">
              <w:rPr>
                <w:rFonts w:ascii="標楷體" w:hint="eastAsia"/>
                <w:color w:val="000000"/>
              </w:rPr>
              <w:t>實習</w:t>
            </w:r>
            <w:r w:rsidRPr="004C74C5">
              <w:rPr>
                <w:rFonts w:ascii="標楷體" w:hint="eastAsia"/>
                <w:color w:val="000000"/>
              </w:rPr>
              <w:t>津貼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B13" w:rsidRPr="002A41AA" w:rsidRDefault="0028444D" w:rsidP="00433396">
            <w:pPr>
              <w:pStyle w:val="a7"/>
              <w:jc w:val="both"/>
              <w:rPr>
                <w:rFonts w:ascii="標楷體" w:hAnsi="標楷體"/>
              </w:rPr>
            </w:pPr>
            <w:r>
              <w:rPr>
                <w:rFonts w:ascii="標楷體" w:hint="eastAsia"/>
                <w:color w:val="000000"/>
                <w:u w:val="single"/>
              </w:rPr>
              <w:t xml:space="preserve">  </w:t>
            </w:r>
            <w:r w:rsidR="006070A9">
              <w:rPr>
                <w:rFonts w:ascii="標楷體" w:hint="eastAsia"/>
                <w:color w:val="000000"/>
                <w:u w:val="single"/>
              </w:rPr>
              <w:t>時薪140</w:t>
            </w:r>
            <w:r>
              <w:rPr>
                <w:rFonts w:ascii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hAnsi="標楷體" w:hint="eastAsia"/>
              </w:rPr>
              <w:t>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B13" w:rsidRPr="002A41AA" w:rsidRDefault="00671B13" w:rsidP="005019EB">
            <w:pPr>
              <w:pStyle w:val="a7"/>
              <w:ind w:leftChars="56" w:hangingChars="457" w:hanging="1097"/>
              <w:jc w:val="both"/>
              <w:rPr>
                <w:rFonts w:ascii="標楷體" w:hAnsi="標楷體"/>
              </w:rPr>
            </w:pPr>
            <w:r w:rsidRPr="002F4C62">
              <w:rPr>
                <w:rFonts w:ascii="標楷體" w:hint="eastAsia"/>
                <w:color w:val="000000"/>
              </w:rPr>
              <w:t>膳</w:t>
            </w:r>
            <w:r w:rsidR="005019EB">
              <w:rPr>
                <w:rFonts w:ascii="標楷體" w:hint="eastAsia"/>
                <w:color w:val="000000"/>
              </w:rPr>
              <w:t xml:space="preserve">  </w:t>
            </w:r>
            <w:r w:rsidRPr="002F4C62">
              <w:rPr>
                <w:rFonts w:ascii="標楷體" w:hint="eastAsia"/>
                <w:color w:val="000000"/>
              </w:rPr>
              <w:t>宿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F037E" w:rsidRDefault="00671B13" w:rsidP="000F03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000000"/>
              </w:rPr>
              <w:t>1.</w:t>
            </w:r>
            <w:r w:rsidRPr="002F4C62">
              <w:rPr>
                <w:rFonts w:ascii="標楷體" w:eastAsia="標楷體" w:hint="eastAsia"/>
                <w:color w:val="000000"/>
              </w:rPr>
              <w:t>住宿：</w:t>
            </w:r>
            <w:r w:rsidR="000F037E" w:rsidRPr="003B5825">
              <w:rPr>
                <w:rFonts w:ascii="標楷體" w:eastAsia="標楷體" w:hAnsi="標楷體" w:hint="eastAsia"/>
              </w:rPr>
              <w:t>□</w:t>
            </w:r>
            <w:proofErr w:type="gramStart"/>
            <w:r w:rsidR="000F037E" w:rsidRPr="003B5825">
              <w:rPr>
                <w:rFonts w:ascii="標楷體" w:eastAsia="標楷體" w:hAnsi="標楷體" w:hint="eastAsia"/>
              </w:rPr>
              <w:t>供宿</w:t>
            </w:r>
            <w:proofErr w:type="gramEnd"/>
            <w:r w:rsidR="000F037E" w:rsidRPr="003B5825">
              <w:rPr>
                <w:rFonts w:ascii="標楷體" w:eastAsia="標楷體" w:hAnsi="標楷體" w:hint="eastAsia"/>
              </w:rPr>
              <w:t xml:space="preserve">   </w:t>
            </w:r>
            <w:r w:rsidR="006070A9">
              <w:rPr>
                <w:rFonts w:ascii="標楷體" w:eastAsia="標楷體" w:hAnsi="標楷體" w:hint="eastAsia"/>
              </w:rPr>
              <w:t>■</w:t>
            </w:r>
            <w:r w:rsidR="000F037E" w:rsidRPr="003B5825">
              <w:rPr>
                <w:rFonts w:ascii="標楷體" w:eastAsia="標楷體" w:hAnsi="標楷體" w:hint="eastAsia"/>
              </w:rPr>
              <w:t>自理</w:t>
            </w:r>
          </w:p>
          <w:p w:rsidR="000F037E" w:rsidRDefault="00671B13" w:rsidP="000F03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000000"/>
              </w:rPr>
              <w:t>2.</w:t>
            </w:r>
            <w:r w:rsidRPr="002F4C62">
              <w:rPr>
                <w:rFonts w:ascii="標楷體" w:eastAsia="標楷體" w:hint="eastAsia"/>
                <w:color w:val="000000"/>
              </w:rPr>
              <w:t>伙食：</w:t>
            </w:r>
            <w:r w:rsidR="006070A9">
              <w:rPr>
                <w:rFonts w:ascii="標楷體" w:eastAsia="標楷體" w:hAnsi="標楷體" w:hint="eastAsia"/>
              </w:rPr>
              <w:t>■</w:t>
            </w:r>
            <w:r w:rsidR="000F037E" w:rsidRPr="003B5825">
              <w:rPr>
                <w:rFonts w:ascii="標楷體" w:eastAsia="標楷體" w:hAnsi="標楷體" w:hint="eastAsia"/>
              </w:rPr>
              <w:t>自理   □</w:t>
            </w:r>
            <w:r w:rsidR="000F037E">
              <w:rPr>
                <w:rFonts w:ascii="標楷體" w:eastAsia="標楷體" w:hAnsi="標楷體" w:hint="eastAsia"/>
              </w:rPr>
              <w:t>公司提供</w:t>
            </w:r>
          </w:p>
          <w:p w:rsidR="00671B13" w:rsidRPr="00671B13" w:rsidRDefault="000F037E" w:rsidP="000F037E">
            <w:pPr>
              <w:pStyle w:val="a9"/>
              <w:ind w:right="26" w:firstLineChars="400" w:firstLine="96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□公司部份提供</w:t>
            </w:r>
          </w:p>
        </w:tc>
      </w:tr>
      <w:tr w:rsidR="005019EB" w:rsidRPr="002A41AA" w:rsidTr="00C146C0">
        <w:trPr>
          <w:cantSplit/>
          <w:trHeight w:val="816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019EB" w:rsidRPr="005019EB" w:rsidRDefault="005019EB" w:rsidP="00FC545F">
            <w:pPr>
              <w:pStyle w:val="a7"/>
              <w:ind w:leftChars="82" w:left="1414"/>
              <w:rPr>
                <w:color w:val="000000" w:themeColor="text1"/>
              </w:rPr>
            </w:pPr>
            <w:proofErr w:type="gramStart"/>
            <w:r w:rsidRPr="005019EB">
              <w:rPr>
                <w:color w:val="000000" w:themeColor="text1"/>
              </w:rPr>
              <w:t>勞</w:t>
            </w:r>
            <w:proofErr w:type="gramEnd"/>
            <w:r w:rsidRPr="005019EB">
              <w:rPr>
                <w:color w:val="000000" w:themeColor="text1"/>
              </w:rPr>
              <w:t>健保</w:t>
            </w:r>
          </w:p>
        </w:tc>
        <w:tc>
          <w:tcPr>
            <w:tcW w:w="7827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5019EB" w:rsidRPr="005019EB" w:rsidRDefault="002C3436" w:rsidP="00671B13">
            <w:pPr>
              <w:pStyle w:val="a7"/>
              <w:ind w:leftChars="0" w:left="0" w:firstLineChars="0" w:firstLine="0"/>
              <w:jc w:val="both"/>
              <w:rPr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□</w:t>
            </w:r>
            <w:r w:rsidR="005019EB" w:rsidRPr="005019EB">
              <w:rPr>
                <w:color w:val="000000" w:themeColor="text1"/>
              </w:rPr>
              <w:t>有提供健保</w:t>
            </w:r>
          </w:p>
          <w:p w:rsidR="005019EB" w:rsidRPr="005019EB" w:rsidRDefault="00E359E0" w:rsidP="00671B13">
            <w:pPr>
              <w:pStyle w:val="a7"/>
              <w:ind w:leftChars="0" w:left="0" w:firstLineChars="0" w:firstLine="0"/>
              <w:jc w:val="both"/>
              <w:rPr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■</w:t>
            </w:r>
            <w:r w:rsidR="005019EB" w:rsidRPr="005019EB">
              <w:rPr>
                <w:color w:val="000000" w:themeColor="text1"/>
              </w:rPr>
              <w:t>有提供勞保</w:t>
            </w:r>
          </w:p>
          <w:p w:rsidR="005019EB" w:rsidRPr="005019EB" w:rsidRDefault="00E359E0" w:rsidP="00671B13">
            <w:pPr>
              <w:pStyle w:val="a7"/>
              <w:ind w:leftChars="0" w:left="0" w:firstLineChars="0" w:firstLine="0"/>
              <w:jc w:val="both"/>
              <w:rPr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■</w:t>
            </w:r>
            <w:r w:rsidR="005019EB" w:rsidRPr="005019EB">
              <w:rPr>
                <w:color w:val="000000" w:themeColor="text1"/>
              </w:rPr>
              <w:t>有提供勞退基金</w:t>
            </w:r>
          </w:p>
          <w:p w:rsidR="005019EB" w:rsidRPr="005019EB" w:rsidRDefault="00E359E0" w:rsidP="00671B13">
            <w:pPr>
              <w:pStyle w:val="a7"/>
              <w:ind w:leftChars="0" w:left="0" w:firstLineChars="0" w:firstLine="0"/>
              <w:jc w:val="both"/>
              <w:rPr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■</w:t>
            </w:r>
            <w:r w:rsidR="005019EB" w:rsidRPr="005019EB">
              <w:rPr>
                <w:color w:val="000000" w:themeColor="text1"/>
              </w:rPr>
              <w:t>有提供意外險</w:t>
            </w:r>
            <w:r w:rsidR="005019EB" w:rsidRPr="005019EB">
              <w:rPr>
                <w:rFonts w:ascii="標楷體" w:hint="eastAsia"/>
                <w:color w:val="000000" w:themeColor="text1"/>
              </w:rPr>
              <w:t>。投保金額:</w:t>
            </w:r>
            <w:r w:rsidR="005019EB" w:rsidRPr="005019EB">
              <w:rPr>
                <w:rFonts w:ascii="標楷體"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hint="eastAsia"/>
                <w:color w:val="000000" w:themeColor="text1"/>
                <w:u w:val="single"/>
              </w:rPr>
              <w:t>350萬</w:t>
            </w:r>
            <w:r w:rsidR="005019EB" w:rsidRPr="005019EB">
              <w:rPr>
                <w:rFonts w:ascii="標楷體" w:hint="eastAsia"/>
                <w:color w:val="000000" w:themeColor="text1"/>
                <w:u w:val="single"/>
              </w:rPr>
              <w:t xml:space="preserve">   元</w:t>
            </w:r>
            <w:r>
              <w:rPr>
                <w:rFonts w:ascii="標楷體" w:hint="eastAsia"/>
                <w:color w:val="000000" w:themeColor="text1"/>
                <w:u w:val="single"/>
              </w:rPr>
              <w:t>(公司團保)</w:t>
            </w:r>
          </w:p>
        </w:tc>
      </w:tr>
    </w:tbl>
    <w:p w:rsidR="007F3E99" w:rsidRPr="00EB3A56" w:rsidRDefault="00D3028E" w:rsidP="00D3028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EB3A56">
        <w:rPr>
          <w:rFonts w:ascii="標楷體" w:eastAsia="標楷體" w:hAnsi="標楷體" w:hint="eastAsia"/>
          <w:b/>
          <w:sz w:val="28"/>
          <w:szCs w:val="28"/>
        </w:rPr>
        <w:t>需求名額：</w:t>
      </w:r>
      <w:r w:rsidR="00BF0CCF">
        <w:rPr>
          <w:rFonts w:ascii="標楷體" w:eastAsia="標楷體" w:hAnsi="標楷體" w:hint="eastAsia"/>
          <w:b/>
          <w:sz w:val="28"/>
          <w:szCs w:val="28"/>
        </w:rPr>
        <w:t>共計5</w:t>
      </w:r>
      <w:r w:rsidR="00E359E0">
        <w:rPr>
          <w:rFonts w:ascii="標楷體" w:eastAsia="標楷體" w:hAnsi="標楷體" w:hint="eastAsia"/>
          <w:b/>
          <w:sz w:val="28"/>
          <w:szCs w:val="28"/>
        </w:rPr>
        <w:t>名</w:t>
      </w:r>
    </w:p>
    <w:p w:rsidR="00E359E0" w:rsidRPr="00E359E0" w:rsidRDefault="00B37BD4" w:rsidP="00D3028E">
      <w:pPr>
        <w:spacing w:line="500" w:lineRule="exact"/>
        <w:rPr>
          <w:rFonts w:ascii="標楷體" w:hAnsi="標楷體"/>
        </w:rPr>
      </w:pPr>
      <w:r w:rsidRPr="00EB3A56">
        <w:rPr>
          <w:rFonts w:ascii="標楷體" w:eastAsia="標楷體" w:hAnsi="標楷體" w:hint="eastAsia"/>
          <w:b/>
          <w:sz w:val="28"/>
          <w:szCs w:val="28"/>
        </w:rPr>
        <w:t>報名方式：</w:t>
      </w:r>
      <w:r w:rsidR="00E359E0">
        <w:rPr>
          <w:rFonts w:ascii="標楷體" w:eastAsia="標楷體" w:hAnsi="標楷體" w:hint="eastAsia"/>
          <w:b/>
          <w:sz w:val="28"/>
          <w:szCs w:val="28"/>
        </w:rPr>
        <w:t>E-mail履歷至</w:t>
      </w:r>
      <w:r w:rsidR="00E359E0">
        <w:rPr>
          <w:rFonts w:ascii="標楷體" w:hAnsi="標楷體" w:hint="eastAsia"/>
        </w:rPr>
        <w:t>y</w:t>
      </w:r>
      <w:r w:rsidR="00E359E0">
        <w:rPr>
          <w:rFonts w:ascii="標楷體" w:hAnsi="標楷體"/>
        </w:rPr>
        <w:t>anzisusan1</w:t>
      </w:r>
      <w:r w:rsidR="00E359E0">
        <w:rPr>
          <w:rFonts w:ascii="標楷體" w:hAnsi="標楷體" w:hint="eastAsia"/>
        </w:rPr>
        <w:t>@high-light.com.tw</w:t>
      </w:r>
    </w:p>
    <w:p w:rsidR="00B37BD4" w:rsidRDefault="00B37BD4" w:rsidP="00D3028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EB3A56">
        <w:rPr>
          <w:rFonts w:ascii="標楷體" w:eastAsia="標楷體" w:hAnsi="標楷體" w:hint="eastAsia"/>
          <w:b/>
          <w:sz w:val="28"/>
          <w:szCs w:val="28"/>
        </w:rPr>
        <w:t>報名日期：</w:t>
      </w:r>
      <w:r w:rsidR="00E359E0">
        <w:rPr>
          <w:rFonts w:ascii="標楷體" w:eastAsia="標楷體" w:hAnsi="標楷體" w:hint="eastAsia"/>
          <w:b/>
          <w:sz w:val="28"/>
          <w:szCs w:val="28"/>
        </w:rPr>
        <w:t>不限</w:t>
      </w:r>
    </w:p>
    <w:p w:rsidR="00E359E0" w:rsidRPr="00EB3A56" w:rsidRDefault="00E359E0" w:rsidP="00D3028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sectPr w:rsidR="00E359E0" w:rsidRPr="00EB3A56" w:rsidSect="00FA18D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9E" w:rsidRDefault="00FE489E" w:rsidP="00F0167D">
      <w:r>
        <w:separator/>
      </w:r>
    </w:p>
  </w:endnote>
  <w:endnote w:type="continuationSeparator" w:id="0">
    <w:p w:rsidR="00FE489E" w:rsidRDefault="00FE489E" w:rsidP="00F0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9E" w:rsidRDefault="00FE489E" w:rsidP="00F0167D">
      <w:r>
        <w:separator/>
      </w:r>
    </w:p>
  </w:footnote>
  <w:footnote w:type="continuationSeparator" w:id="0">
    <w:p w:rsidR="00FE489E" w:rsidRDefault="00FE489E" w:rsidP="00F01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4542"/>
    <w:multiLevelType w:val="hybridMultilevel"/>
    <w:tmpl w:val="A582D8A2"/>
    <w:lvl w:ilvl="0" w:tplc="8E7E132A">
      <w:start w:val="1"/>
      <w:numFmt w:val="decimal"/>
      <w:lvlText w:val="%1、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">
    <w:nsid w:val="79AA2FB4"/>
    <w:multiLevelType w:val="hybridMultilevel"/>
    <w:tmpl w:val="BA8624EA"/>
    <w:lvl w:ilvl="0" w:tplc="A4F8570C">
      <w:start w:val="1"/>
      <w:numFmt w:val="decimal"/>
      <w:lvlText w:val="%1、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7D"/>
    <w:rsid w:val="00057716"/>
    <w:rsid w:val="000F037E"/>
    <w:rsid w:val="000F7509"/>
    <w:rsid w:val="001018C5"/>
    <w:rsid w:val="00127943"/>
    <w:rsid w:val="00183B2D"/>
    <w:rsid w:val="00192837"/>
    <w:rsid w:val="0028444D"/>
    <w:rsid w:val="002A56A9"/>
    <w:rsid w:val="002C3436"/>
    <w:rsid w:val="00325D93"/>
    <w:rsid w:val="00344A5A"/>
    <w:rsid w:val="00346D86"/>
    <w:rsid w:val="003845F1"/>
    <w:rsid w:val="00385CCB"/>
    <w:rsid w:val="003E3C1C"/>
    <w:rsid w:val="003E7841"/>
    <w:rsid w:val="004C502A"/>
    <w:rsid w:val="005019EB"/>
    <w:rsid w:val="005967B6"/>
    <w:rsid w:val="005B6644"/>
    <w:rsid w:val="006070A9"/>
    <w:rsid w:val="00656EB7"/>
    <w:rsid w:val="00671B13"/>
    <w:rsid w:val="006755B9"/>
    <w:rsid w:val="006C7760"/>
    <w:rsid w:val="006F576C"/>
    <w:rsid w:val="00727FAB"/>
    <w:rsid w:val="00754EA4"/>
    <w:rsid w:val="00790C85"/>
    <w:rsid w:val="007F3E99"/>
    <w:rsid w:val="00826D55"/>
    <w:rsid w:val="00A264C0"/>
    <w:rsid w:val="00B37BD4"/>
    <w:rsid w:val="00B5622A"/>
    <w:rsid w:val="00BA3A63"/>
    <w:rsid w:val="00BF0CCF"/>
    <w:rsid w:val="00C146C0"/>
    <w:rsid w:val="00C77F97"/>
    <w:rsid w:val="00CD501F"/>
    <w:rsid w:val="00CD560A"/>
    <w:rsid w:val="00CE6227"/>
    <w:rsid w:val="00D3028E"/>
    <w:rsid w:val="00DD5479"/>
    <w:rsid w:val="00E04F82"/>
    <w:rsid w:val="00E10E8E"/>
    <w:rsid w:val="00E359E0"/>
    <w:rsid w:val="00E446C2"/>
    <w:rsid w:val="00E83D2E"/>
    <w:rsid w:val="00EB3A56"/>
    <w:rsid w:val="00EF2CA8"/>
    <w:rsid w:val="00F0167D"/>
    <w:rsid w:val="00F67581"/>
    <w:rsid w:val="00F90A53"/>
    <w:rsid w:val="00FA18D0"/>
    <w:rsid w:val="00FC545F"/>
    <w:rsid w:val="00FD6A15"/>
    <w:rsid w:val="00FE489E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16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1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167D"/>
    <w:rPr>
      <w:sz w:val="20"/>
      <w:szCs w:val="20"/>
    </w:rPr>
  </w:style>
  <w:style w:type="paragraph" w:styleId="a7">
    <w:name w:val="Body Text Indent"/>
    <w:basedOn w:val="a"/>
    <w:link w:val="a8"/>
    <w:rsid w:val="00F0167D"/>
    <w:pPr>
      <w:ind w:leftChars="6" w:left="1231" w:hangingChars="507" w:hanging="1217"/>
    </w:pPr>
    <w:rPr>
      <w:rFonts w:eastAsia="標楷體"/>
    </w:rPr>
  </w:style>
  <w:style w:type="character" w:customStyle="1" w:styleId="a8">
    <w:name w:val="本文縮排 字元"/>
    <w:basedOn w:val="a0"/>
    <w:link w:val="a7"/>
    <w:rsid w:val="00F0167D"/>
    <w:rPr>
      <w:rFonts w:ascii="Times New Roman" w:eastAsia="標楷體" w:hAnsi="Times New Roman" w:cs="Times New Roman"/>
      <w:szCs w:val="24"/>
    </w:rPr>
  </w:style>
  <w:style w:type="paragraph" w:styleId="a9">
    <w:name w:val="Plain Text"/>
    <w:basedOn w:val="a"/>
    <w:link w:val="aa"/>
    <w:rsid w:val="00671B13"/>
    <w:rPr>
      <w:rFonts w:ascii="細明體" w:eastAsia="細明體" w:hAnsi="Courier New"/>
      <w:szCs w:val="20"/>
    </w:rPr>
  </w:style>
  <w:style w:type="character" w:customStyle="1" w:styleId="aa">
    <w:name w:val="純文字 字元"/>
    <w:basedOn w:val="a0"/>
    <w:link w:val="a9"/>
    <w:rsid w:val="00671B13"/>
    <w:rPr>
      <w:rFonts w:ascii="細明體" w:eastAsia="細明體" w:hAnsi="Courier New" w:cs="Times New Roman"/>
      <w:szCs w:val="20"/>
    </w:rPr>
  </w:style>
  <w:style w:type="character" w:styleId="ab">
    <w:name w:val="page number"/>
    <w:basedOn w:val="a0"/>
    <w:rsid w:val="00FC545F"/>
  </w:style>
  <w:style w:type="character" w:styleId="ac">
    <w:name w:val="Hyperlink"/>
    <w:basedOn w:val="a0"/>
    <w:uiPriority w:val="99"/>
    <w:unhideWhenUsed/>
    <w:rsid w:val="00E35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16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1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167D"/>
    <w:rPr>
      <w:sz w:val="20"/>
      <w:szCs w:val="20"/>
    </w:rPr>
  </w:style>
  <w:style w:type="paragraph" w:styleId="a7">
    <w:name w:val="Body Text Indent"/>
    <w:basedOn w:val="a"/>
    <w:link w:val="a8"/>
    <w:rsid w:val="00F0167D"/>
    <w:pPr>
      <w:ind w:leftChars="6" w:left="1231" w:hangingChars="507" w:hanging="1217"/>
    </w:pPr>
    <w:rPr>
      <w:rFonts w:eastAsia="標楷體"/>
    </w:rPr>
  </w:style>
  <w:style w:type="character" w:customStyle="1" w:styleId="a8">
    <w:name w:val="本文縮排 字元"/>
    <w:basedOn w:val="a0"/>
    <w:link w:val="a7"/>
    <w:rsid w:val="00F0167D"/>
    <w:rPr>
      <w:rFonts w:ascii="Times New Roman" w:eastAsia="標楷體" w:hAnsi="Times New Roman" w:cs="Times New Roman"/>
      <w:szCs w:val="24"/>
    </w:rPr>
  </w:style>
  <w:style w:type="paragraph" w:styleId="a9">
    <w:name w:val="Plain Text"/>
    <w:basedOn w:val="a"/>
    <w:link w:val="aa"/>
    <w:rsid w:val="00671B13"/>
    <w:rPr>
      <w:rFonts w:ascii="細明體" w:eastAsia="細明體" w:hAnsi="Courier New"/>
      <w:szCs w:val="20"/>
    </w:rPr>
  </w:style>
  <w:style w:type="character" w:customStyle="1" w:styleId="aa">
    <w:name w:val="純文字 字元"/>
    <w:basedOn w:val="a0"/>
    <w:link w:val="a9"/>
    <w:rsid w:val="00671B13"/>
    <w:rPr>
      <w:rFonts w:ascii="細明體" w:eastAsia="細明體" w:hAnsi="Courier New" w:cs="Times New Roman"/>
      <w:szCs w:val="20"/>
    </w:rPr>
  </w:style>
  <w:style w:type="character" w:styleId="ab">
    <w:name w:val="page number"/>
    <w:basedOn w:val="a0"/>
    <w:rsid w:val="00FC545F"/>
  </w:style>
  <w:style w:type="character" w:styleId="ac">
    <w:name w:val="Hyperlink"/>
    <w:basedOn w:val="a0"/>
    <w:uiPriority w:val="99"/>
    <w:unhideWhenUsed/>
    <w:rsid w:val="00E35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stut-003</dc:creator>
  <cp:lastModifiedBy>林俐君</cp:lastModifiedBy>
  <cp:revision>3</cp:revision>
  <cp:lastPrinted>2016-05-12T02:17:00Z</cp:lastPrinted>
  <dcterms:created xsi:type="dcterms:W3CDTF">2018-03-08T09:58:00Z</dcterms:created>
  <dcterms:modified xsi:type="dcterms:W3CDTF">2018-03-08T10:07:00Z</dcterms:modified>
</cp:coreProperties>
</file>